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2074" w14:textId="3F157723" w:rsidR="000475DE" w:rsidRDefault="00D034D6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05F755" wp14:editId="7724B5FD">
            <wp:simplePos x="0" y="0"/>
            <wp:positionH relativeFrom="column">
              <wp:posOffset>3657600</wp:posOffset>
            </wp:positionH>
            <wp:positionV relativeFrom="paragraph">
              <wp:posOffset>-272415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8E44D" w14:textId="2C6523A7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425194">
        <w:rPr>
          <w:rFonts w:ascii="Arial" w:hAnsi="Arial" w:cs="Arial"/>
          <w:b/>
          <w:sz w:val="28"/>
          <w:szCs w:val="28"/>
        </w:rPr>
        <w:t>Herkules SAN</w:t>
      </w:r>
    </w:p>
    <w:p w14:paraId="5C0B0F80" w14:textId="7777777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2F5E7DD0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570D6602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380F4593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3CECF2FE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6932C4E6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5BB8A875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267A6CE8" w14:textId="77777777">
        <w:tc>
          <w:tcPr>
            <w:tcW w:w="1526" w:type="dxa"/>
            <w:shd w:val="clear" w:color="auto" w:fill="auto"/>
          </w:tcPr>
          <w:p w14:paraId="562388D6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2C456F02" w14:textId="77777777" w:rsidR="00425194" w:rsidRPr="005B3D24" w:rsidRDefault="00425194" w:rsidP="00425194">
            <w:pPr>
              <w:pStyle w:val="Pa1"/>
              <w:rPr>
                <w:rFonts w:ascii="Helvetica" w:hAnsi="Helvetica" w:cs="Frutiger LT 55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einer Dehnfuge im Bereich von bestehenden Bauteilen auf neue Bauteile mit Schwerlastfugenprofil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Herkules </w:t>
            </w:r>
            <w:r w:rsidRPr="005B3D24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SAN</w:t>
            </w:r>
          </w:p>
          <w:p w14:paraId="7EC05D77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4CE91D9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Profilsystem </w:t>
            </w:r>
            <w:r w:rsidRPr="006C631D">
              <w:rPr>
                <w:rFonts w:ascii="Helvetica" w:hAnsi="Helvetica" w:cs="Frutiger LT 55 Roman"/>
                <w:color w:val="000000"/>
                <w:sz w:val="20"/>
                <w:szCs w:val="20"/>
              </w:rPr>
              <w:t>mit z</w:t>
            </w:r>
            <w:r>
              <w:rPr>
                <w:rStyle w:val="A3"/>
                <w:rFonts w:ascii="Helvetica" w:hAnsi="Helvetica"/>
              </w:rPr>
              <w:t>weiteiligem Profilkopf als Auszugsüberdeckung.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Vor Betoneinbau auf oberflächenfertige Höhe der Betonbodenplatte setzen. Bestehendes Bauteil auf 30 mm Tiefe und 200 mm Breite ausstemmen. 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>K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raftschlüssiger Verbund an den bestehenden Bauteilen mittels Schraubanker SA</w:t>
            </w:r>
            <w:r w:rsidR="005D0547">
              <w:rPr>
                <w:rFonts w:ascii="Helvetica" w:hAnsi="Helvetica" w:cs="Frutiger LT 55 Roman"/>
                <w:color w:val="000000"/>
                <w:sz w:val="20"/>
              </w:rPr>
              <w:t>8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Anarbeiten mit Epoxydharzmörtel.</w:t>
            </w:r>
          </w:p>
          <w:p w14:paraId="73BDEFCB" w14:textId="77777777" w:rsidR="00425194" w:rsidRDefault="00425194" w:rsidP="00425194">
            <w:pPr>
              <w:tabs>
                <w:tab w:val="left" w:pos="1460"/>
              </w:tabs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8A54744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 gegen horizontalen und vertikalen Versatz der Bodenplatte</w:t>
            </w:r>
          </w:p>
          <w:p w14:paraId="57ABD3BE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anordnen von Bohrlöchern an der Stirnseite des bestehenden Bauteils</w:t>
            </w:r>
          </w:p>
          <w:p w14:paraId="75E70A45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20/25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e = 500 mm,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kunststoffbeschichtet</w:t>
            </w:r>
          </w:p>
          <w:p w14:paraId="3B81E8A3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01C67A87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6574132" w14:textId="77777777" w:rsidR="00425194" w:rsidRPr="00D44D39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 SAN</w:t>
            </w:r>
          </w:p>
          <w:p w14:paraId="4C6CDED4" w14:textId="77777777" w:rsidR="00425194" w:rsidRPr="00345C98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 w:rsidRPr="00345C98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Pr="005F0AB9">
              <w:rPr>
                <w:rFonts w:ascii="Helvetica" w:hAnsi="Helvetica" w:cs="Helvetica"/>
                <w:sz w:val="20"/>
                <w:szCs w:val="20"/>
              </w:rPr>
              <w:t>170 mm</w:t>
            </w:r>
          </w:p>
          <w:p w14:paraId="07AD3653" w14:textId="77777777" w:rsidR="00425194" w:rsidRPr="00345C98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 xml:space="preserve">Profilkopf: 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1B09B052" w14:textId="77777777" w:rsidR="00425194" w:rsidRPr="00345C98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 xml:space="preserve">Querkraftdübel: 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 xml:space="preserve">Länge </w:t>
            </w:r>
            <w:r w:rsidR="002A08F5">
              <w:rPr>
                <w:rFonts w:ascii="Helvetica" w:hAnsi="Helvetica" w:cs="Helvetica"/>
                <w:sz w:val="20"/>
              </w:rPr>
              <w:t>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5DBE0D08" w14:textId="77777777" w:rsidR="00425194" w:rsidRPr="00345C98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Elementlänge</w:t>
            </w:r>
            <w:r>
              <w:rPr>
                <w:rFonts w:ascii="Helvetica" w:hAnsi="Helvetica" w:cs="Helvetica"/>
                <w:sz w:val="20"/>
              </w:rPr>
              <w:t>:</w:t>
            </w:r>
            <w:r w:rsidRPr="00345C98">
              <w:rPr>
                <w:rFonts w:ascii="Helvetica" w:hAnsi="Helvetica" w:cs="Helvetica"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sz w:val="20"/>
              </w:rPr>
              <w:t>3000 mm</w:t>
            </w:r>
          </w:p>
          <w:p w14:paraId="5F06E48A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7EB30760" w14:textId="77777777">
        <w:tc>
          <w:tcPr>
            <w:tcW w:w="1526" w:type="dxa"/>
            <w:shd w:val="clear" w:color="auto" w:fill="auto"/>
          </w:tcPr>
          <w:p w14:paraId="41B0D3E7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7BE13AB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12055D4B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72D8B560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D034D6" w14:paraId="4B86FD49" w14:textId="77777777">
        <w:tc>
          <w:tcPr>
            <w:tcW w:w="1526" w:type="dxa"/>
            <w:shd w:val="clear" w:color="auto" w:fill="auto"/>
          </w:tcPr>
          <w:p w14:paraId="352EF678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5B23887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012F7235" w14:textId="3D232FB7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BE6F66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143D0298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03994290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299B35EA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E22A2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5D0547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22A2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5D0547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22A2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270188E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E22A2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5D0547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22A2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5D0547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22A2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616AC6CE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5859AC71" w14:textId="77777777" w:rsidR="00A94611" w:rsidRPr="00425194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19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03396291" w14:textId="77777777" w:rsidR="00A94611" w:rsidRPr="00425194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14AFC499" w14:textId="77777777" w:rsidR="00AD5C31" w:rsidRPr="00425194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425194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3615DB5A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7F8CE741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1375D4"/>
    <w:rsid w:val="00140C3E"/>
    <w:rsid w:val="00156A63"/>
    <w:rsid w:val="00173A45"/>
    <w:rsid w:val="001A6CCD"/>
    <w:rsid w:val="001F3DBA"/>
    <w:rsid w:val="001F6E35"/>
    <w:rsid w:val="002733A8"/>
    <w:rsid w:val="002A08F5"/>
    <w:rsid w:val="002F0FCC"/>
    <w:rsid w:val="00335082"/>
    <w:rsid w:val="003454C0"/>
    <w:rsid w:val="00345C98"/>
    <w:rsid w:val="00402DAC"/>
    <w:rsid w:val="00412D22"/>
    <w:rsid w:val="00425194"/>
    <w:rsid w:val="00506899"/>
    <w:rsid w:val="005A3B28"/>
    <w:rsid w:val="005D0547"/>
    <w:rsid w:val="005F2AF2"/>
    <w:rsid w:val="0066595B"/>
    <w:rsid w:val="006C621F"/>
    <w:rsid w:val="006C708F"/>
    <w:rsid w:val="006E3CD4"/>
    <w:rsid w:val="007338E2"/>
    <w:rsid w:val="007505DA"/>
    <w:rsid w:val="00796348"/>
    <w:rsid w:val="007D6FA8"/>
    <w:rsid w:val="007E2264"/>
    <w:rsid w:val="00801D5E"/>
    <w:rsid w:val="00806F22"/>
    <w:rsid w:val="00991629"/>
    <w:rsid w:val="009D5331"/>
    <w:rsid w:val="00A617AB"/>
    <w:rsid w:val="00A65EF4"/>
    <w:rsid w:val="00A91176"/>
    <w:rsid w:val="00A94611"/>
    <w:rsid w:val="00AB27A9"/>
    <w:rsid w:val="00AD5C31"/>
    <w:rsid w:val="00B347C3"/>
    <w:rsid w:val="00B75B58"/>
    <w:rsid w:val="00BE6F66"/>
    <w:rsid w:val="00C5496E"/>
    <w:rsid w:val="00CD44DC"/>
    <w:rsid w:val="00D034D6"/>
    <w:rsid w:val="00D33C1D"/>
    <w:rsid w:val="00D44D39"/>
    <w:rsid w:val="00D44EC2"/>
    <w:rsid w:val="00DA4AD2"/>
    <w:rsid w:val="00E22A20"/>
    <w:rsid w:val="00E619C3"/>
    <w:rsid w:val="00E914F8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95EC"/>
  <w15:docId w15:val="{AA1088BA-8AE6-469D-9327-3FEF671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1308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5</cp:revision>
  <cp:lastPrinted>2011-09-28T08:13:00Z</cp:lastPrinted>
  <dcterms:created xsi:type="dcterms:W3CDTF">2019-09-09T13:06:00Z</dcterms:created>
  <dcterms:modified xsi:type="dcterms:W3CDTF">2022-10-19T12:54:00Z</dcterms:modified>
</cp:coreProperties>
</file>