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DE" w:rsidRDefault="00173A45">
      <w:pPr>
        <w:rPr>
          <w:rFonts w:ascii="Arial" w:hAnsi="Arial" w:cs="Arial"/>
          <w:b/>
          <w:sz w:val="28"/>
          <w:szCs w:val="28"/>
        </w:rPr>
      </w:pPr>
      <w:r w:rsidRPr="00173A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5715</wp:posOffset>
            </wp:positionV>
            <wp:extent cx="2755900" cy="647700"/>
            <wp:effectExtent l="2540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5071" r="2606" b="1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12" cy="6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266B13">
        <w:rPr>
          <w:rFonts w:ascii="Arial" w:hAnsi="Arial" w:cs="Arial"/>
          <w:b/>
          <w:sz w:val="28"/>
          <w:szCs w:val="28"/>
        </w:rPr>
        <w:t>Alu 80/40</w:t>
      </w:r>
    </w:p>
    <w:p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0475DE" w:rsidRDefault="000475DE">
      <w:pPr>
        <w:rPr>
          <w:rFonts w:ascii="Arial" w:hAnsi="Arial" w:cs="Arial"/>
          <w:b/>
          <w:sz w:val="28"/>
          <w:szCs w:val="28"/>
        </w:rPr>
      </w:pPr>
    </w:p>
    <w:p w:rsidR="000475DE" w:rsidRDefault="000475DE">
      <w:pPr>
        <w:rPr>
          <w:rFonts w:ascii="Arial" w:hAnsi="Arial" w:cs="Arial"/>
          <w:b/>
          <w:sz w:val="28"/>
          <w:szCs w:val="28"/>
        </w:rPr>
      </w:pPr>
    </w:p>
    <w:p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:rsidR="00AD5C31" w:rsidRPr="005F2AF2" w:rsidRDefault="00AD5C31">
      <w:pPr>
        <w:rPr>
          <w:rFonts w:ascii="Arial" w:hAnsi="Arial" w:cs="Arial"/>
          <w:sz w:val="20"/>
          <w:szCs w:val="20"/>
        </w:rPr>
      </w:pPr>
    </w:p>
    <w:p w:rsidR="00A94611" w:rsidRDefault="00A94611">
      <w:pPr>
        <w:rPr>
          <w:rFonts w:ascii="Arial" w:hAnsi="Arial" w:cs="Arial"/>
          <w:sz w:val="20"/>
          <w:szCs w:val="20"/>
        </w:rPr>
      </w:pPr>
    </w:p>
    <w:p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1526"/>
        <w:gridCol w:w="8080"/>
      </w:tblGrid>
      <w:tr w:rsidR="00A94611">
        <w:tc>
          <w:tcPr>
            <w:tcW w:w="1526" w:type="dxa"/>
            <w:shd w:val="clear" w:color="auto" w:fill="auto"/>
          </w:tcPr>
          <w:p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:rsidR="00266B13" w:rsidRDefault="00266B13" w:rsidP="0026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der Arbeits- / Scheinfuge mit Scheinfugenprofil Alu 80/40 oder gleichwertig. </w:t>
            </w:r>
          </w:p>
          <w:p w:rsidR="009F7D72" w:rsidRPr="00D44D39" w:rsidRDefault="00266B13" w:rsidP="0026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Scheinfugensystem mit Kantenschutz für industriell genutzte Betonböden. Profil auf oberflächenfertige Höhe der Betonbodenplatte nivellieren. Profilsystem einen Tag vor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Betonage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auf Magerbetonpunkte setzen. Fugenverguss ist nicht erforderlich. Verlängerung und Kreuzungspunkte mittels Verbindungsclips.</w:t>
            </w:r>
          </w:p>
          <w:p w:rsidR="00266B13" w:rsidRDefault="00266B13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:rsidR="009F7D72" w:rsidRPr="00D44D39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="00266B13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Alu 80/40</w:t>
            </w:r>
          </w:p>
          <w:p w:rsidR="009F7D72" w:rsidRPr="00266B13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266B13">
              <w:rPr>
                <w:rFonts w:ascii="Helvetica" w:hAnsi="Helvetica" w:cs="Helvetica"/>
                <w:sz w:val="20"/>
                <w:szCs w:val="20"/>
              </w:rPr>
              <w:t xml:space="preserve">Profilhöhe: </w:t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ab/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ab/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ab/>
            </w:r>
            <w:r w:rsidR="00266B13" w:rsidRPr="00266B13">
              <w:rPr>
                <w:rFonts w:ascii="Helvetica" w:hAnsi="Helvetica" w:cs="Helvetica"/>
                <w:sz w:val="20"/>
                <w:szCs w:val="20"/>
              </w:rPr>
              <w:t>80</w:t>
            </w:r>
            <w:r w:rsidRPr="00266B13">
              <w:rPr>
                <w:rFonts w:ascii="Helvetica" w:hAnsi="Helvetica" w:cs="Helvetica"/>
                <w:sz w:val="20"/>
                <w:szCs w:val="20"/>
              </w:rPr>
              <w:t xml:space="preserve"> mm</w:t>
            </w:r>
          </w:p>
          <w:p w:rsidR="009F7D72" w:rsidRPr="00345C98" w:rsidRDefault="00266B13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Material</w:t>
            </w:r>
            <w:r w:rsidR="009F7D72" w:rsidRPr="00345C98">
              <w:rPr>
                <w:rFonts w:ascii="Helvetica" w:hAnsi="Helvetica" w:cs="Helvetica"/>
                <w:sz w:val="20"/>
              </w:rPr>
              <w:t xml:space="preserve">: </w:t>
            </w:r>
            <w:r w:rsidR="009F7D72">
              <w:rPr>
                <w:rFonts w:ascii="Helvetica" w:hAnsi="Helvetica" w:cs="Helvetica"/>
                <w:sz w:val="20"/>
              </w:rPr>
              <w:tab/>
            </w:r>
            <w:r w:rsidR="009F7D72">
              <w:rPr>
                <w:rFonts w:ascii="Helvetica" w:hAnsi="Helvetica" w:cs="Helvetica"/>
                <w:sz w:val="20"/>
              </w:rPr>
              <w:tab/>
            </w:r>
            <w:r w:rsidR="009F7D72"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>Aluminium</w:t>
            </w:r>
          </w:p>
          <w:p w:rsidR="009F7D72" w:rsidRPr="00345C98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 w:rsidRPr="00345C98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="00266B13">
              <w:rPr>
                <w:rFonts w:ascii="Helvetica" w:hAnsi="Helvetica" w:cs="Helvetica"/>
                <w:sz w:val="20"/>
              </w:rPr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>
        <w:tc>
          <w:tcPr>
            <w:tcW w:w="1526" w:type="dxa"/>
            <w:shd w:val="clear" w:color="auto" w:fill="auto"/>
          </w:tcPr>
          <w:p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9F7D72">
        <w:tc>
          <w:tcPr>
            <w:tcW w:w="1526" w:type="dxa"/>
            <w:shd w:val="clear" w:color="auto" w:fill="auto"/>
          </w:tcPr>
          <w:p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</w:p>
          <w:p w:rsidR="00A94611" w:rsidRDefault="00042645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Iglauer Straße 6</w:t>
            </w:r>
          </w:p>
          <w:p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Tel: +49(0)821/724103 </w:t>
            </w:r>
          </w:p>
          <w:p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+49(0)821/724105</w:t>
            </w:r>
          </w:p>
          <w:p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:rsidR="00A94611" w:rsidRPr="009F7D72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7D7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:rsidR="00A94611" w:rsidRPr="009F7D72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:rsidR="00AD5C31" w:rsidRPr="009F7D72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9F7D72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savePreviewPicture/>
  <w:compat/>
  <w:rsids>
    <w:rsidRoot w:val="001A6CC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66B13"/>
    <w:rsid w:val="002733A8"/>
    <w:rsid w:val="002F0FCC"/>
    <w:rsid w:val="00335082"/>
    <w:rsid w:val="003454C0"/>
    <w:rsid w:val="00345C98"/>
    <w:rsid w:val="003760E0"/>
    <w:rsid w:val="00402DAC"/>
    <w:rsid w:val="00412D22"/>
    <w:rsid w:val="00506899"/>
    <w:rsid w:val="005A3B28"/>
    <w:rsid w:val="005F2AF2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9F7D72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E619C3"/>
    <w:rsid w:val="00E914F8"/>
    <w:rsid w:val="00F17E99"/>
    <w:rsid w:val="00F22F8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  <w:style w:type="paragraph" w:styleId="Kopfzeile">
    <w:name w:val="header"/>
    <w:basedOn w:val="Standard"/>
    <w:link w:val="KopfzeileZeichen"/>
    <w:rsid w:val="00266B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266B13"/>
    <w:rPr>
      <w:sz w:val="24"/>
      <w:szCs w:val="24"/>
    </w:rPr>
  </w:style>
  <w:style w:type="paragraph" w:styleId="Fuzeile">
    <w:name w:val="footer"/>
    <w:basedOn w:val="Standard"/>
    <w:link w:val="FuzeileZeichen"/>
    <w:rsid w:val="00266B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266B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Macintosh Word</Application>
  <DocSecurity>0</DocSecurity>
  <Lines>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1208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markus</cp:lastModifiedBy>
  <cp:revision>2</cp:revision>
  <cp:lastPrinted>2011-09-28T08:13:00Z</cp:lastPrinted>
  <dcterms:created xsi:type="dcterms:W3CDTF">2011-11-19T08:44:00Z</dcterms:created>
  <dcterms:modified xsi:type="dcterms:W3CDTF">2011-11-19T08:44:00Z</dcterms:modified>
</cp:coreProperties>
</file>