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C000F" w14:textId="28D96907" w:rsidR="000475DE" w:rsidRDefault="00324167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C6F957" wp14:editId="6181E16D">
            <wp:simplePos x="0" y="0"/>
            <wp:positionH relativeFrom="column">
              <wp:posOffset>3667125</wp:posOffset>
            </wp:positionH>
            <wp:positionV relativeFrom="paragraph">
              <wp:posOffset>-262890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FB1FBC" w14:textId="2A44B4D0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BC2B07">
        <w:rPr>
          <w:rFonts w:ascii="Arial" w:hAnsi="Arial" w:cs="Arial"/>
          <w:b/>
          <w:sz w:val="28"/>
          <w:szCs w:val="28"/>
        </w:rPr>
        <w:t xml:space="preserve">TF </w:t>
      </w:r>
      <w:r w:rsidR="00AA7DF7">
        <w:rPr>
          <w:rFonts w:ascii="Arial" w:hAnsi="Arial" w:cs="Arial"/>
          <w:b/>
          <w:sz w:val="28"/>
          <w:szCs w:val="28"/>
        </w:rPr>
        <w:t>Eco</w:t>
      </w:r>
    </w:p>
    <w:p w14:paraId="14FD3270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50849C92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0A777B7D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24C913D9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510B3077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354F2DC2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399B2DDD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3F76E933" w14:textId="77777777">
        <w:tc>
          <w:tcPr>
            <w:tcW w:w="1526" w:type="dxa"/>
            <w:shd w:val="clear" w:color="auto" w:fill="auto"/>
          </w:tcPr>
          <w:p w14:paraId="113B4E94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2B424EB2" w14:textId="77777777" w:rsidR="00BC2B07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der Dehnfuge, Tagesfeldabschalung, sonstige Schalarbeiten mit Abschalelement </w:t>
            </w:r>
            <w:r w:rsidRPr="006B0F0B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TF </w:t>
            </w:r>
            <w:r w:rsidR="008F4878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Eco</w:t>
            </w:r>
          </w:p>
          <w:p w14:paraId="29D1CEB8" w14:textId="77777777" w:rsidR="00BC2B07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70F42A54" w14:textId="77777777" w:rsidR="00BC2B07" w:rsidRPr="00D44D39" w:rsidRDefault="00BC2B07" w:rsidP="00BC2B07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Eigenstehendes Schalsystem.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Vor Betoneinbau setzen und auf oberflächenfertige Höhe der Betonbodenplatte mittels integrierten Gewindefüßen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nivellieren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.</w:t>
            </w:r>
          </w:p>
          <w:p w14:paraId="6208CF46" w14:textId="77777777" w:rsidR="00BC2B07" w:rsidRPr="00D44D39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0704ACE4" w14:textId="77777777" w:rsidR="00BC2B07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gegen horizontalen und vertikalen Versatz der Bodenplatte</w:t>
            </w:r>
          </w:p>
          <w:p w14:paraId="59694EFD" w14:textId="77777777" w:rsidR="00BC2B07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20/25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e = 500 mm,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kunststoffbeschichtet</w:t>
            </w:r>
          </w:p>
          <w:p w14:paraId="38082789" w14:textId="77777777" w:rsidR="00BC2B07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2BE194A1" w14:textId="77777777" w:rsidR="00BC2B07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Sicherung der Höhenlage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durch die am Profil integrierte Dornhülse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HNL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/25</w:t>
            </w:r>
          </w:p>
          <w:p w14:paraId="080FA082" w14:textId="77777777" w:rsidR="00BC2B07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</w:p>
          <w:p w14:paraId="5A8D61A8" w14:textId="77777777" w:rsidR="00BC2B07" w:rsidRPr="00D44D39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TF </w:t>
            </w:r>
            <w:r w:rsidR="008F4878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Eco</w:t>
            </w:r>
          </w:p>
          <w:p w14:paraId="7CE86057" w14:textId="77777777" w:rsidR="00BC2B07" w:rsidRPr="00345C98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FF8000"/>
                <w:sz w:val="20"/>
                <w:szCs w:val="20"/>
              </w:rPr>
              <w:t xml:space="preserve">90 mm - </w:t>
            </w:r>
            <w:r w:rsidR="00E4383F">
              <w:rPr>
                <w:rFonts w:ascii="Helvetica" w:hAnsi="Helvetica" w:cs="Helvetica"/>
                <w:color w:val="FF8000"/>
                <w:sz w:val="20"/>
                <w:szCs w:val="20"/>
              </w:rPr>
              <w:t>3</w:t>
            </w:r>
            <w:r>
              <w:rPr>
                <w:rFonts w:ascii="Helvetica" w:hAnsi="Helvetica" w:cs="Helvetica"/>
                <w:color w:val="FF8000"/>
                <w:sz w:val="20"/>
                <w:szCs w:val="20"/>
              </w:rPr>
              <w:t>00</w:t>
            </w:r>
            <w:r w:rsidRPr="00345C98">
              <w:rPr>
                <w:rFonts w:ascii="Helvetica" w:hAnsi="Helvetica" w:cs="Helvetica"/>
                <w:color w:val="FF8000"/>
                <w:sz w:val="20"/>
                <w:szCs w:val="20"/>
              </w:rPr>
              <w:t xml:space="preserve"> mm</w:t>
            </w:r>
          </w:p>
          <w:p w14:paraId="79C4E289" w14:textId="77777777" w:rsidR="00BC2B07" w:rsidRPr="00345C98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Material: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color w:val="FF8000"/>
                <w:sz w:val="20"/>
              </w:rPr>
              <w:t>Stahlblech 2 mm</w:t>
            </w:r>
            <w:r w:rsidR="00E4383F">
              <w:rPr>
                <w:rFonts w:ascii="Helvetica" w:hAnsi="Helvetica" w:cs="Helvetica"/>
                <w:color w:val="FF8000"/>
                <w:sz w:val="20"/>
              </w:rPr>
              <w:t xml:space="preserve"> dreiecksverstärkt</w:t>
            </w:r>
            <w:r w:rsidR="00553BC9"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</w:p>
          <w:p w14:paraId="1133A892" w14:textId="68008B55" w:rsidR="00BC2B07" w:rsidRPr="00345C98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Querkraftdübel: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D12943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05D693D4" w14:textId="77777777" w:rsidR="00BC2B07" w:rsidRPr="00467661" w:rsidRDefault="00BC2B07" w:rsidP="00BC2B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Elementlänge: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  <w:t>25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13F1D4A1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71C324F8" w14:textId="77777777">
        <w:tc>
          <w:tcPr>
            <w:tcW w:w="1526" w:type="dxa"/>
            <w:shd w:val="clear" w:color="auto" w:fill="auto"/>
          </w:tcPr>
          <w:p w14:paraId="4FDD12A8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6F219BA8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775D7A0F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58207F5E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D12943" w14:paraId="19E03562" w14:textId="77777777">
        <w:tc>
          <w:tcPr>
            <w:tcW w:w="1526" w:type="dxa"/>
            <w:shd w:val="clear" w:color="auto" w:fill="auto"/>
          </w:tcPr>
          <w:p w14:paraId="666E268B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2AC9846E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0FEA32F3" w14:textId="4FA4387F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324167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26B15697" w14:textId="6AE154DF" w:rsidR="00A94611" w:rsidRDefault="00D12943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Siebenbrünnelstr. 16</w:t>
            </w:r>
          </w:p>
          <w:p w14:paraId="7C53AF2D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86316 Friedberg OT Derching</w:t>
            </w:r>
          </w:p>
          <w:p w14:paraId="317446C3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AA7DF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E4383F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AA7DF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E4383F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AA7DF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0</w:t>
            </w: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54CB7297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AA7DF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E4383F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AA7DF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E4383F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AA7DF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1BF7FD33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13B9480D" w14:textId="77777777" w:rsidR="00A94611" w:rsidRPr="00BC2B07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2B0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460DC8E1" w14:textId="77777777" w:rsidR="00A94611" w:rsidRPr="00BC2B07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496CBBAE" w14:textId="77777777" w:rsidR="00AD5C31" w:rsidRPr="00BC2B07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BC2B07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6B68DC33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30D47023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1375D4"/>
    <w:rsid w:val="00140C3E"/>
    <w:rsid w:val="00156A63"/>
    <w:rsid w:val="00173A45"/>
    <w:rsid w:val="001A6CCD"/>
    <w:rsid w:val="001F3DBA"/>
    <w:rsid w:val="001F6E35"/>
    <w:rsid w:val="002733A8"/>
    <w:rsid w:val="002F0FCC"/>
    <w:rsid w:val="00324167"/>
    <w:rsid w:val="00335082"/>
    <w:rsid w:val="003454C0"/>
    <w:rsid w:val="00345C98"/>
    <w:rsid w:val="00402DAC"/>
    <w:rsid w:val="00412D22"/>
    <w:rsid w:val="00506899"/>
    <w:rsid w:val="00553BC9"/>
    <w:rsid w:val="00555F99"/>
    <w:rsid w:val="005A3B28"/>
    <w:rsid w:val="005F2AF2"/>
    <w:rsid w:val="0064726B"/>
    <w:rsid w:val="0066595B"/>
    <w:rsid w:val="006C621F"/>
    <w:rsid w:val="006C708F"/>
    <w:rsid w:val="006E3CD4"/>
    <w:rsid w:val="007338E2"/>
    <w:rsid w:val="007505DA"/>
    <w:rsid w:val="00796348"/>
    <w:rsid w:val="007D6FA8"/>
    <w:rsid w:val="007E2264"/>
    <w:rsid w:val="00801D5E"/>
    <w:rsid w:val="00806F22"/>
    <w:rsid w:val="008F4878"/>
    <w:rsid w:val="00991629"/>
    <w:rsid w:val="009D5331"/>
    <w:rsid w:val="00A617AB"/>
    <w:rsid w:val="00A65EF4"/>
    <w:rsid w:val="00A91176"/>
    <w:rsid w:val="00A94611"/>
    <w:rsid w:val="00AA7DF7"/>
    <w:rsid w:val="00AB27A9"/>
    <w:rsid w:val="00AD5C31"/>
    <w:rsid w:val="00B347C3"/>
    <w:rsid w:val="00B75B58"/>
    <w:rsid w:val="00BC2B07"/>
    <w:rsid w:val="00C5496E"/>
    <w:rsid w:val="00CD44DC"/>
    <w:rsid w:val="00D12943"/>
    <w:rsid w:val="00D33C1D"/>
    <w:rsid w:val="00D44D39"/>
    <w:rsid w:val="00D44EC2"/>
    <w:rsid w:val="00DA4AD2"/>
    <w:rsid w:val="00E4383F"/>
    <w:rsid w:val="00E619C3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BEDA"/>
  <w15:docId w15:val="{E6DB08A4-065E-43D1-96AA-9826529C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1089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7</cp:revision>
  <cp:lastPrinted>2011-09-28T08:13:00Z</cp:lastPrinted>
  <dcterms:created xsi:type="dcterms:W3CDTF">2019-09-09T13:07:00Z</dcterms:created>
  <dcterms:modified xsi:type="dcterms:W3CDTF">2024-07-22T09:26:00Z</dcterms:modified>
</cp:coreProperties>
</file>